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B6" w:rsidRPr="0029476F" w:rsidRDefault="001773B6" w:rsidP="001773B6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Modul A – splošna in strokovna gimnazija</w:t>
      </w:r>
    </w:p>
    <w:p w:rsidR="00AA2352" w:rsidRPr="0032311E" w:rsidRDefault="004B2CF6" w:rsidP="0032311E">
      <w:pPr>
        <w:pStyle w:val="Odstavekseznama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Tema: Kaj lahko storim</w:t>
      </w:r>
      <w:r w:rsidR="001773B6" w:rsidRPr="0029476F">
        <w:rPr>
          <w:b/>
          <w:sz w:val="36"/>
          <w:szCs w:val="36"/>
        </w:rPr>
        <w:t>?</w:t>
      </w:r>
    </w:p>
    <w:p w:rsidR="001E44CE" w:rsidRPr="00AA2352" w:rsidRDefault="00AA2352" w:rsidP="00AA2352">
      <w:pPr>
        <w:spacing w:line="360" w:lineRule="auto"/>
        <w:rPr>
          <w:color w:val="FF0000"/>
          <w:sz w:val="28"/>
          <w:szCs w:val="28"/>
        </w:rPr>
      </w:pPr>
      <w:r w:rsidRPr="0032311E">
        <w:rPr>
          <w:rFonts w:cstheme="minorHAnsi"/>
          <w:b/>
          <w:sz w:val="28"/>
          <w:szCs w:val="28"/>
        </w:rPr>
        <w:t>Učni sklop</w:t>
      </w:r>
      <w:r w:rsidRPr="00AA2352">
        <w:rPr>
          <w:rFonts w:cstheme="minorHAnsi"/>
          <w:sz w:val="28"/>
          <w:szCs w:val="28"/>
        </w:rPr>
        <w:t xml:space="preserve">: </w:t>
      </w:r>
      <w:r w:rsidRPr="00AA2352">
        <w:rPr>
          <w:sz w:val="28"/>
          <w:szCs w:val="28"/>
        </w:rPr>
        <w:t xml:space="preserve"> </w:t>
      </w:r>
      <w:r w:rsidR="001E44CE" w:rsidRPr="00AA2352">
        <w:rPr>
          <w:sz w:val="28"/>
          <w:szCs w:val="28"/>
        </w:rPr>
        <w:t xml:space="preserve"> </w:t>
      </w:r>
      <w:r w:rsidR="001E44CE" w:rsidRPr="00AA2352">
        <w:rPr>
          <w:i/>
          <w:sz w:val="28"/>
          <w:szCs w:val="28"/>
          <w:u w:val="single"/>
        </w:rPr>
        <w:t>Utemeljitev moralnih načel : motiv in posledice moralnih dejanj; Teleološka etika : Hedonizem;</w:t>
      </w:r>
      <w:bookmarkStart w:id="0" w:name="_GoBack"/>
      <w:bookmarkEnd w:id="0"/>
    </w:p>
    <w:p w:rsidR="00AA2352" w:rsidRPr="00AA2352" w:rsidRDefault="00AA2352" w:rsidP="00AA2352">
      <w:pPr>
        <w:spacing w:line="360" w:lineRule="auto"/>
        <w:rPr>
          <w:rFonts w:cstheme="minorHAnsi"/>
          <w:sz w:val="28"/>
          <w:szCs w:val="28"/>
        </w:rPr>
      </w:pPr>
      <w:r w:rsidRPr="00AA2352">
        <w:rPr>
          <w:rFonts w:cstheme="minorHAnsi"/>
          <w:sz w:val="28"/>
          <w:szCs w:val="28"/>
        </w:rPr>
        <w:t>Temeljno gradivo z aktivnostmi in nalogami:</w:t>
      </w:r>
    </w:p>
    <w:p w:rsidR="001E44CE" w:rsidRPr="00AA2352" w:rsidRDefault="001E44CE" w:rsidP="00AA2352">
      <w:pPr>
        <w:spacing w:line="360" w:lineRule="auto"/>
        <w:rPr>
          <w:sz w:val="28"/>
          <w:szCs w:val="28"/>
        </w:rPr>
      </w:pPr>
      <w:r w:rsidRPr="00AA2352">
        <w:rPr>
          <w:sz w:val="28"/>
          <w:szCs w:val="28"/>
        </w:rPr>
        <w:t xml:space="preserve">Palmer, D. (1995), </w:t>
      </w:r>
      <w:r w:rsidR="00AA2352">
        <w:rPr>
          <w:i/>
          <w:sz w:val="28"/>
          <w:szCs w:val="28"/>
        </w:rPr>
        <w:t>Ali središče drži?: 7. p</w:t>
      </w:r>
      <w:r w:rsidRPr="00AA2352">
        <w:rPr>
          <w:i/>
          <w:sz w:val="28"/>
          <w:szCs w:val="28"/>
        </w:rPr>
        <w:t>oglavje: Postati moraš popoln.</w:t>
      </w:r>
      <w:r w:rsidRPr="00AA2352">
        <w:rPr>
          <w:sz w:val="28"/>
          <w:szCs w:val="28"/>
        </w:rPr>
        <w:t xml:space="preserve"> Ljubljana: DZS</w:t>
      </w:r>
      <w:r w:rsidR="00AA2352">
        <w:rPr>
          <w:sz w:val="28"/>
          <w:szCs w:val="28"/>
        </w:rPr>
        <w:t>.</w:t>
      </w:r>
      <w:r w:rsidRPr="00AA2352">
        <w:rPr>
          <w:sz w:val="28"/>
          <w:szCs w:val="28"/>
        </w:rPr>
        <w:t xml:space="preserve"> 304 – 3</w:t>
      </w:r>
      <w:r w:rsidR="00291FAA" w:rsidRPr="00AA2352">
        <w:rPr>
          <w:sz w:val="28"/>
          <w:szCs w:val="28"/>
        </w:rPr>
        <w:t>08</w:t>
      </w:r>
      <w:r w:rsidRPr="00AA2352">
        <w:rPr>
          <w:sz w:val="28"/>
          <w:szCs w:val="28"/>
        </w:rPr>
        <w:t xml:space="preserve"> </w:t>
      </w:r>
    </w:p>
    <w:p w:rsidR="001E44CE" w:rsidRPr="00AA2352" w:rsidRDefault="001E44CE" w:rsidP="00AA2352">
      <w:pPr>
        <w:spacing w:line="360" w:lineRule="auto"/>
        <w:rPr>
          <w:sz w:val="28"/>
          <w:szCs w:val="28"/>
        </w:rPr>
      </w:pPr>
      <w:r w:rsidRPr="00AA2352">
        <w:rPr>
          <w:sz w:val="28"/>
          <w:szCs w:val="28"/>
        </w:rPr>
        <w:t xml:space="preserve">Fürst, M., Halmer, N. (1991), </w:t>
      </w:r>
      <w:r w:rsidRPr="00AA2352">
        <w:rPr>
          <w:i/>
          <w:sz w:val="28"/>
          <w:szCs w:val="28"/>
        </w:rPr>
        <w:t>Filozofija</w:t>
      </w:r>
      <w:r w:rsidRPr="00AA2352">
        <w:rPr>
          <w:sz w:val="28"/>
          <w:szCs w:val="28"/>
        </w:rPr>
        <w:t>. Ljubljana: DZS</w:t>
      </w:r>
      <w:r w:rsidR="00AA2352">
        <w:rPr>
          <w:sz w:val="28"/>
          <w:szCs w:val="28"/>
        </w:rPr>
        <w:t>.</w:t>
      </w:r>
      <w:r w:rsidRPr="00AA2352">
        <w:rPr>
          <w:sz w:val="28"/>
          <w:szCs w:val="28"/>
        </w:rPr>
        <w:t xml:space="preserve"> 23 – 24; 158 – 159 </w:t>
      </w:r>
    </w:p>
    <w:p w:rsidR="001E44CE" w:rsidRPr="00AA2352" w:rsidRDefault="001E44CE" w:rsidP="00AA2352">
      <w:pPr>
        <w:pStyle w:val="Odstavekseznama"/>
        <w:numPr>
          <w:ilvl w:val="0"/>
          <w:numId w:val="6"/>
        </w:numPr>
        <w:spacing w:line="360" w:lineRule="auto"/>
        <w:ind w:left="641" w:hanging="357"/>
        <w:rPr>
          <w:color w:val="0070C0"/>
          <w:sz w:val="28"/>
          <w:szCs w:val="28"/>
        </w:rPr>
      </w:pPr>
      <w:r w:rsidRPr="00AA2352">
        <w:rPr>
          <w:color w:val="0070C0"/>
          <w:sz w:val="28"/>
          <w:szCs w:val="28"/>
        </w:rPr>
        <w:t>Pojasni</w:t>
      </w:r>
      <w:r w:rsidR="00AA2352">
        <w:rPr>
          <w:color w:val="0070C0"/>
          <w:sz w:val="28"/>
          <w:szCs w:val="28"/>
        </w:rPr>
        <w:t>,</w:t>
      </w:r>
      <w:r w:rsidRPr="00AA2352">
        <w:rPr>
          <w:color w:val="0070C0"/>
          <w:sz w:val="28"/>
          <w:szCs w:val="28"/>
        </w:rPr>
        <w:t xml:space="preserve"> zakaj</w:t>
      </w:r>
      <w:r w:rsidR="007C718C" w:rsidRPr="00AA2352">
        <w:rPr>
          <w:color w:val="0070C0"/>
          <w:sz w:val="28"/>
          <w:szCs w:val="28"/>
        </w:rPr>
        <w:t xml:space="preserve"> hedoni</w:t>
      </w:r>
      <w:r w:rsidR="00AA2352">
        <w:rPr>
          <w:color w:val="0070C0"/>
          <w:sz w:val="28"/>
          <w:szCs w:val="28"/>
        </w:rPr>
        <w:t>zem uvrščamo k teleološki etiki.</w:t>
      </w:r>
    </w:p>
    <w:p w:rsidR="007C718C" w:rsidRPr="00AA2352" w:rsidRDefault="007C718C" w:rsidP="00AA2352">
      <w:pPr>
        <w:pStyle w:val="Odstavekseznama"/>
        <w:numPr>
          <w:ilvl w:val="0"/>
          <w:numId w:val="6"/>
        </w:numPr>
        <w:spacing w:line="360" w:lineRule="auto"/>
        <w:ind w:left="641" w:hanging="357"/>
        <w:rPr>
          <w:color w:val="0070C0"/>
          <w:sz w:val="28"/>
          <w:szCs w:val="28"/>
        </w:rPr>
      </w:pPr>
      <w:r w:rsidRPr="00AA2352">
        <w:rPr>
          <w:color w:val="0070C0"/>
          <w:sz w:val="28"/>
          <w:szCs w:val="28"/>
        </w:rPr>
        <w:t>S svojim</w:t>
      </w:r>
      <w:r w:rsidR="00AA2352">
        <w:rPr>
          <w:color w:val="0070C0"/>
          <w:sz w:val="28"/>
          <w:szCs w:val="28"/>
        </w:rPr>
        <w:t>i besedami razloži pojem ugodja.</w:t>
      </w:r>
    </w:p>
    <w:p w:rsidR="007C718C" w:rsidRPr="00AA2352" w:rsidRDefault="007C718C" w:rsidP="00AA2352">
      <w:pPr>
        <w:pStyle w:val="Odstavekseznama"/>
        <w:numPr>
          <w:ilvl w:val="0"/>
          <w:numId w:val="6"/>
        </w:numPr>
        <w:spacing w:line="360" w:lineRule="auto"/>
        <w:ind w:left="641" w:hanging="357"/>
        <w:rPr>
          <w:color w:val="0070C0"/>
          <w:sz w:val="28"/>
          <w:szCs w:val="28"/>
        </w:rPr>
      </w:pPr>
      <w:r w:rsidRPr="00AA2352">
        <w:rPr>
          <w:color w:val="0070C0"/>
          <w:sz w:val="28"/>
          <w:szCs w:val="28"/>
        </w:rPr>
        <w:t>Pojasni glavne razlike med psihološkim</w:t>
      </w:r>
      <w:r w:rsidR="00AA2352">
        <w:rPr>
          <w:color w:val="0070C0"/>
          <w:sz w:val="28"/>
          <w:szCs w:val="28"/>
        </w:rPr>
        <w:t xml:space="preserve"> in moralnim hedonizmom.</w:t>
      </w:r>
    </w:p>
    <w:p w:rsidR="007C718C" w:rsidRPr="00AA2352" w:rsidRDefault="007C718C" w:rsidP="00AA2352">
      <w:pPr>
        <w:pStyle w:val="Odstavekseznama"/>
        <w:numPr>
          <w:ilvl w:val="0"/>
          <w:numId w:val="6"/>
        </w:numPr>
        <w:spacing w:line="360" w:lineRule="auto"/>
        <w:ind w:left="641" w:hanging="357"/>
        <w:rPr>
          <w:color w:val="0070C0"/>
          <w:sz w:val="28"/>
          <w:szCs w:val="28"/>
        </w:rPr>
      </w:pPr>
      <w:r w:rsidRPr="00AA2352">
        <w:rPr>
          <w:color w:val="0070C0"/>
          <w:sz w:val="28"/>
          <w:szCs w:val="28"/>
        </w:rPr>
        <w:t>Pojasni</w:t>
      </w:r>
      <w:r w:rsidR="00AA2352">
        <w:rPr>
          <w:color w:val="0070C0"/>
          <w:sz w:val="28"/>
          <w:szCs w:val="28"/>
        </w:rPr>
        <w:t>,</w:t>
      </w:r>
      <w:r w:rsidRPr="00AA2352">
        <w:rPr>
          <w:color w:val="0070C0"/>
          <w:sz w:val="28"/>
          <w:szCs w:val="28"/>
        </w:rPr>
        <w:t xml:space="preserve"> kaj je temeljno načelo zmernega hedonizma, ki ga je </w:t>
      </w:r>
      <w:r w:rsidR="00AA2352">
        <w:rPr>
          <w:color w:val="0070C0"/>
          <w:sz w:val="28"/>
          <w:szCs w:val="28"/>
        </w:rPr>
        <w:t>zagovarjal grški filozof Epikur.</w:t>
      </w:r>
    </w:p>
    <w:p w:rsidR="007C718C" w:rsidRPr="00AA2352" w:rsidRDefault="007C718C" w:rsidP="00AA2352">
      <w:pPr>
        <w:pStyle w:val="Odstavekseznama"/>
        <w:numPr>
          <w:ilvl w:val="0"/>
          <w:numId w:val="6"/>
        </w:numPr>
        <w:spacing w:line="360" w:lineRule="auto"/>
        <w:ind w:left="641" w:hanging="357"/>
        <w:rPr>
          <w:color w:val="0070C0"/>
          <w:sz w:val="28"/>
          <w:szCs w:val="28"/>
        </w:rPr>
      </w:pPr>
      <w:r w:rsidRPr="00AA2352">
        <w:rPr>
          <w:color w:val="0070C0"/>
          <w:sz w:val="28"/>
          <w:szCs w:val="28"/>
        </w:rPr>
        <w:t xml:space="preserve">Naštej in opredeli razlike med različnimi vrstami </w:t>
      </w:r>
      <w:r w:rsidR="00AA2352">
        <w:rPr>
          <w:color w:val="0070C0"/>
          <w:sz w:val="28"/>
          <w:szCs w:val="28"/>
        </w:rPr>
        <w:t>ugodja in poželenja po Epikurju.</w:t>
      </w:r>
    </w:p>
    <w:p w:rsidR="007C718C" w:rsidRPr="00AA2352" w:rsidRDefault="007C718C" w:rsidP="00AA2352">
      <w:pPr>
        <w:pStyle w:val="Odstavekseznama"/>
        <w:numPr>
          <w:ilvl w:val="0"/>
          <w:numId w:val="6"/>
        </w:numPr>
        <w:spacing w:line="360" w:lineRule="auto"/>
        <w:ind w:left="641" w:hanging="357"/>
        <w:rPr>
          <w:color w:val="E36C0A" w:themeColor="accent6" w:themeShade="BF"/>
          <w:sz w:val="28"/>
          <w:szCs w:val="28"/>
        </w:rPr>
      </w:pPr>
      <w:r w:rsidRPr="00AA2352">
        <w:rPr>
          <w:color w:val="E36C0A" w:themeColor="accent6" w:themeShade="BF"/>
          <w:sz w:val="28"/>
          <w:szCs w:val="28"/>
        </w:rPr>
        <w:t>S svojimi besdami pojasni</w:t>
      </w:r>
      <w:r w:rsidR="00AA2352">
        <w:rPr>
          <w:color w:val="E36C0A" w:themeColor="accent6" w:themeShade="BF"/>
          <w:sz w:val="28"/>
          <w:szCs w:val="28"/>
        </w:rPr>
        <w:t>,</w:t>
      </w:r>
      <w:r w:rsidRPr="00AA2352">
        <w:rPr>
          <w:color w:val="E36C0A" w:themeColor="accent6" w:themeShade="BF"/>
          <w:sz w:val="28"/>
          <w:szCs w:val="28"/>
        </w:rPr>
        <w:t xml:space="preserve"> kaj pomeni </w:t>
      </w:r>
      <w:r w:rsidRPr="00AA2352">
        <w:rPr>
          <w:i/>
          <w:color w:val="E36C0A" w:themeColor="accent6" w:themeShade="BF"/>
          <w:sz w:val="28"/>
          <w:szCs w:val="28"/>
        </w:rPr>
        <w:t>negativno pojmovanje</w:t>
      </w:r>
      <w:r w:rsidR="00AA2352">
        <w:rPr>
          <w:color w:val="E36C0A" w:themeColor="accent6" w:themeShade="BF"/>
          <w:sz w:val="28"/>
          <w:szCs w:val="28"/>
        </w:rPr>
        <w:t xml:space="preserve"> ugodja.</w:t>
      </w:r>
    </w:p>
    <w:p w:rsidR="007C718C" w:rsidRPr="00AA2352" w:rsidRDefault="007C718C" w:rsidP="00AA2352">
      <w:pPr>
        <w:pStyle w:val="Odstavekseznama"/>
        <w:numPr>
          <w:ilvl w:val="0"/>
          <w:numId w:val="6"/>
        </w:numPr>
        <w:spacing w:line="360" w:lineRule="auto"/>
        <w:ind w:left="641" w:hanging="357"/>
        <w:rPr>
          <w:color w:val="E36C0A" w:themeColor="accent6" w:themeShade="BF"/>
          <w:sz w:val="28"/>
          <w:szCs w:val="28"/>
        </w:rPr>
      </w:pPr>
      <w:r w:rsidRPr="00AA2352">
        <w:rPr>
          <w:color w:val="E36C0A" w:themeColor="accent6" w:themeShade="BF"/>
          <w:sz w:val="28"/>
          <w:szCs w:val="28"/>
        </w:rPr>
        <w:t>Razloži</w:t>
      </w:r>
      <w:r w:rsidR="00AA2352">
        <w:rPr>
          <w:color w:val="E36C0A" w:themeColor="accent6" w:themeShade="BF"/>
          <w:sz w:val="28"/>
          <w:szCs w:val="28"/>
        </w:rPr>
        <w:t>,</w:t>
      </w:r>
      <w:r w:rsidRPr="00AA2352">
        <w:rPr>
          <w:color w:val="E36C0A" w:themeColor="accent6" w:themeShade="BF"/>
          <w:sz w:val="28"/>
          <w:szCs w:val="28"/>
        </w:rPr>
        <w:t xml:space="preserve"> v čem je težava Epikurjevega pojmovanja </w:t>
      </w:r>
      <w:r w:rsidR="00AA2352">
        <w:rPr>
          <w:color w:val="E36C0A" w:themeColor="accent6" w:themeShade="BF"/>
          <w:sz w:val="28"/>
          <w:szCs w:val="28"/>
        </w:rPr>
        <w:t>ugodja, v primeru, da bi</w:t>
      </w:r>
      <w:r w:rsidRPr="00AA2352">
        <w:rPr>
          <w:color w:val="E36C0A" w:themeColor="accent6" w:themeShade="BF"/>
          <w:sz w:val="28"/>
          <w:szCs w:val="28"/>
        </w:rPr>
        <w:t xml:space="preserve"> ga prive</w:t>
      </w:r>
      <w:r w:rsidR="00AA2352">
        <w:rPr>
          <w:color w:val="E36C0A" w:themeColor="accent6" w:themeShade="BF"/>
          <w:sz w:val="28"/>
          <w:szCs w:val="28"/>
        </w:rPr>
        <w:t>dli</w:t>
      </w:r>
      <w:r w:rsidRPr="00AA2352">
        <w:rPr>
          <w:color w:val="E36C0A" w:themeColor="accent6" w:themeShade="BF"/>
          <w:sz w:val="28"/>
          <w:szCs w:val="28"/>
        </w:rPr>
        <w:t xml:space="preserve"> do njegove logične </w:t>
      </w:r>
      <w:r w:rsidR="00AA2352">
        <w:rPr>
          <w:color w:val="E36C0A" w:themeColor="accent6" w:themeShade="BF"/>
          <w:sz w:val="28"/>
          <w:szCs w:val="28"/>
        </w:rPr>
        <w:t>skrajnosti.</w:t>
      </w:r>
    </w:p>
    <w:p w:rsidR="007C718C" w:rsidRPr="00AA2352" w:rsidRDefault="008B34D1" w:rsidP="00AA2352">
      <w:pPr>
        <w:pStyle w:val="Odstavekseznama"/>
        <w:numPr>
          <w:ilvl w:val="0"/>
          <w:numId w:val="6"/>
        </w:numPr>
        <w:spacing w:line="360" w:lineRule="auto"/>
        <w:ind w:left="641" w:hanging="357"/>
        <w:rPr>
          <w:color w:val="0070C0"/>
          <w:sz w:val="28"/>
          <w:szCs w:val="28"/>
        </w:rPr>
      </w:pPr>
      <w:r w:rsidRPr="00AA2352">
        <w:rPr>
          <w:color w:val="0070C0"/>
          <w:sz w:val="28"/>
          <w:szCs w:val="28"/>
        </w:rPr>
        <w:t>Opiši kak</w:t>
      </w:r>
      <w:r w:rsidR="00AA2352">
        <w:rPr>
          <w:color w:val="0070C0"/>
          <w:sz w:val="28"/>
          <w:szCs w:val="28"/>
        </w:rPr>
        <w:t>šen je Epikurjev odnos do smrti.</w:t>
      </w:r>
    </w:p>
    <w:p w:rsidR="008B34D1" w:rsidRPr="00AA2352" w:rsidRDefault="008B34D1" w:rsidP="00AA2352">
      <w:pPr>
        <w:pStyle w:val="Odstavekseznama"/>
        <w:numPr>
          <w:ilvl w:val="0"/>
          <w:numId w:val="6"/>
        </w:numPr>
        <w:spacing w:line="360" w:lineRule="auto"/>
        <w:ind w:left="641" w:hanging="357"/>
        <w:rPr>
          <w:color w:val="FF0000"/>
          <w:sz w:val="28"/>
          <w:szCs w:val="28"/>
        </w:rPr>
      </w:pPr>
      <w:r w:rsidRPr="00AA2352">
        <w:rPr>
          <w:color w:val="FF0000"/>
          <w:sz w:val="28"/>
          <w:szCs w:val="28"/>
        </w:rPr>
        <w:t>Kritično ovrednoti ali bi v skladu z Epikurejvim naukom, za dosego cilja, ki bi nam prinesel ugodje, lahko sledili tudi dejanjem s katerimi bi škodovali sebi in drugim</w:t>
      </w:r>
      <w:r w:rsidR="00AA2352">
        <w:rPr>
          <w:color w:val="FF0000"/>
          <w:sz w:val="28"/>
          <w:szCs w:val="28"/>
        </w:rPr>
        <w:t>.</w:t>
      </w:r>
    </w:p>
    <w:p w:rsidR="008B34D1" w:rsidRPr="00AA2352" w:rsidRDefault="008B34D1" w:rsidP="00AA2352">
      <w:pPr>
        <w:pStyle w:val="Odstavekseznama"/>
        <w:numPr>
          <w:ilvl w:val="0"/>
          <w:numId w:val="6"/>
        </w:numPr>
        <w:spacing w:line="360" w:lineRule="auto"/>
        <w:ind w:left="641" w:hanging="357"/>
        <w:rPr>
          <w:color w:val="0070C0"/>
          <w:sz w:val="28"/>
          <w:szCs w:val="28"/>
        </w:rPr>
      </w:pPr>
      <w:r w:rsidRPr="00AA2352">
        <w:rPr>
          <w:color w:val="FF0000"/>
          <w:sz w:val="28"/>
          <w:szCs w:val="28"/>
        </w:rPr>
        <w:t xml:space="preserve"> </w:t>
      </w:r>
      <w:r w:rsidRPr="00AA2352">
        <w:rPr>
          <w:color w:val="0070C0"/>
          <w:sz w:val="28"/>
          <w:szCs w:val="28"/>
        </w:rPr>
        <w:t>Pojasni</w:t>
      </w:r>
      <w:r w:rsidR="00AA2352" w:rsidRPr="00AA2352">
        <w:rPr>
          <w:color w:val="0070C0"/>
          <w:sz w:val="28"/>
          <w:szCs w:val="28"/>
        </w:rPr>
        <w:t>,</w:t>
      </w:r>
      <w:r w:rsidRPr="00AA2352">
        <w:rPr>
          <w:color w:val="0070C0"/>
          <w:sz w:val="28"/>
          <w:szCs w:val="28"/>
        </w:rPr>
        <w:t xml:space="preserve"> kakšno obliko hedonizma zagovarjajo Kirenaki (Aristip)</w:t>
      </w:r>
      <w:r w:rsidR="00AA2352" w:rsidRPr="00AA2352">
        <w:rPr>
          <w:color w:val="0070C0"/>
          <w:sz w:val="28"/>
          <w:szCs w:val="28"/>
        </w:rPr>
        <w:t>.</w:t>
      </w:r>
    </w:p>
    <w:p w:rsidR="008B34D1" w:rsidRPr="00AA2352" w:rsidRDefault="008B34D1" w:rsidP="00AA2352">
      <w:pPr>
        <w:pStyle w:val="Odstavekseznama"/>
        <w:numPr>
          <w:ilvl w:val="0"/>
          <w:numId w:val="6"/>
        </w:numPr>
        <w:spacing w:line="360" w:lineRule="auto"/>
        <w:ind w:left="641" w:hanging="357"/>
        <w:rPr>
          <w:color w:val="0070C0"/>
          <w:sz w:val="28"/>
          <w:szCs w:val="28"/>
        </w:rPr>
      </w:pPr>
      <w:r w:rsidRPr="00AA2352">
        <w:rPr>
          <w:color w:val="0070C0"/>
          <w:sz w:val="28"/>
          <w:szCs w:val="28"/>
        </w:rPr>
        <w:t>Pojasni izvor naziva kinik in navedi glavna predstav</w:t>
      </w:r>
      <w:r w:rsidR="00AA2352">
        <w:rPr>
          <w:color w:val="0070C0"/>
          <w:sz w:val="28"/>
          <w:szCs w:val="28"/>
        </w:rPr>
        <w:t>nika te antične filozofske šole.</w:t>
      </w:r>
    </w:p>
    <w:p w:rsidR="008B34D1" w:rsidRPr="00AA2352" w:rsidRDefault="008B34D1" w:rsidP="00AA2352">
      <w:pPr>
        <w:pStyle w:val="Odstavekseznama"/>
        <w:numPr>
          <w:ilvl w:val="0"/>
          <w:numId w:val="6"/>
        </w:numPr>
        <w:spacing w:line="360" w:lineRule="auto"/>
        <w:ind w:left="641" w:hanging="357"/>
        <w:rPr>
          <w:sz w:val="28"/>
          <w:szCs w:val="28"/>
        </w:rPr>
      </w:pPr>
      <w:r w:rsidRPr="00AA2352">
        <w:rPr>
          <w:color w:val="0070C0"/>
          <w:sz w:val="28"/>
          <w:szCs w:val="28"/>
        </w:rPr>
        <w:lastRenderedPageBreak/>
        <w:t>Razloži kako kiniki zavrnejo hedonizem</w:t>
      </w:r>
      <w:r w:rsidR="00AA2352">
        <w:rPr>
          <w:color w:val="0070C0"/>
          <w:sz w:val="28"/>
          <w:szCs w:val="28"/>
        </w:rPr>
        <w:t>.</w:t>
      </w:r>
    </w:p>
    <w:p w:rsidR="008B34D1" w:rsidRPr="00AA2352" w:rsidRDefault="008B34D1" w:rsidP="00AA2352">
      <w:pPr>
        <w:pStyle w:val="Odstavekseznama"/>
        <w:numPr>
          <w:ilvl w:val="0"/>
          <w:numId w:val="6"/>
        </w:numPr>
        <w:spacing w:line="360" w:lineRule="auto"/>
        <w:ind w:left="641" w:hanging="357"/>
        <w:rPr>
          <w:color w:val="E36C0A" w:themeColor="accent6" w:themeShade="BF"/>
          <w:sz w:val="28"/>
          <w:szCs w:val="28"/>
        </w:rPr>
      </w:pPr>
      <w:r w:rsidRPr="00AA2352">
        <w:rPr>
          <w:color w:val="E36C0A" w:themeColor="accent6" w:themeShade="BF"/>
          <w:sz w:val="28"/>
          <w:szCs w:val="28"/>
        </w:rPr>
        <w:t>S svojimi besedami pojasni, kako se Diogenes postavi po r</w:t>
      </w:r>
      <w:r w:rsidR="00AA2352">
        <w:rPr>
          <w:color w:val="E36C0A" w:themeColor="accent6" w:themeShade="BF"/>
          <w:sz w:val="28"/>
          <w:szCs w:val="28"/>
        </w:rPr>
        <w:t>obu Sokratovi filozofski praksi.</w:t>
      </w:r>
    </w:p>
    <w:p w:rsidR="008B34D1" w:rsidRPr="00AA2352" w:rsidRDefault="00291FAA" w:rsidP="00AA2352">
      <w:pPr>
        <w:pStyle w:val="Odstavekseznama"/>
        <w:numPr>
          <w:ilvl w:val="0"/>
          <w:numId w:val="6"/>
        </w:numPr>
        <w:spacing w:line="360" w:lineRule="auto"/>
        <w:ind w:left="641" w:hanging="357"/>
        <w:rPr>
          <w:color w:val="E36C0A" w:themeColor="accent6" w:themeShade="BF"/>
          <w:sz w:val="28"/>
          <w:szCs w:val="28"/>
        </w:rPr>
      </w:pPr>
      <w:r w:rsidRPr="00AA2352">
        <w:rPr>
          <w:color w:val="E36C0A" w:themeColor="accent6" w:themeShade="BF"/>
          <w:sz w:val="28"/>
          <w:szCs w:val="28"/>
        </w:rPr>
        <w:t>Analiziraj omenjene grške etične teorije in ra</w:t>
      </w:r>
      <w:r w:rsidR="00025D6E">
        <w:rPr>
          <w:color w:val="E36C0A" w:themeColor="accent6" w:themeShade="BF"/>
          <w:sz w:val="28"/>
          <w:szCs w:val="28"/>
        </w:rPr>
        <w:t>zloži, kaj je njihov skupni cilj.</w:t>
      </w:r>
    </w:p>
    <w:p w:rsidR="00291FAA" w:rsidRPr="00AA2352" w:rsidRDefault="00291FAA" w:rsidP="00AA2352">
      <w:pPr>
        <w:pStyle w:val="Odstavekseznama"/>
        <w:numPr>
          <w:ilvl w:val="0"/>
          <w:numId w:val="6"/>
        </w:numPr>
        <w:spacing w:line="360" w:lineRule="auto"/>
        <w:rPr>
          <w:color w:val="E36C0A" w:themeColor="accent6" w:themeShade="BF"/>
          <w:sz w:val="28"/>
          <w:szCs w:val="28"/>
        </w:rPr>
      </w:pPr>
      <w:r w:rsidRPr="00AA2352">
        <w:rPr>
          <w:color w:val="E36C0A" w:themeColor="accent6" w:themeShade="BF"/>
          <w:sz w:val="28"/>
          <w:szCs w:val="28"/>
        </w:rPr>
        <w:t>Pojasni</w:t>
      </w:r>
      <w:r w:rsidR="00025D6E">
        <w:rPr>
          <w:color w:val="E36C0A" w:themeColor="accent6" w:themeShade="BF"/>
          <w:sz w:val="28"/>
          <w:szCs w:val="28"/>
        </w:rPr>
        <w:t>,</w:t>
      </w:r>
      <w:r w:rsidRPr="00AA2352">
        <w:rPr>
          <w:color w:val="E36C0A" w:themeColor="accent6" w:themeShade="BF"/>
          <w:sz w:val="28"/>
          <w:szCs w:val="28"/>
        </w:rPr>
        <w:t xml:space="preserve"> zakaj antične šole hedonizma uvrščamo v individualni (egoistični) hedonizem</w:t>
      </w:r>
      <w:r w:rsidR="00025D6E">
        <w:rPr>
          <w:color w:val="E36C0A" w:themeColor="accent6" w:themeShade="BF"/>
          <w:sz w:val="28"/>
          <w:szCs w:val="28"/>
        </w:rPr>
        <w:t>.</w:t>
      </w:r>
    </w:p>
    <w:p w:rsidR="00291FAA" w:rsidRPr="00AA2352" w:rsidRDefault="00291FAA" w:rsidP="00AA2352">
      <w:pPr>
        <w:spacing w:line="360" w:lineRule="auto"/>
        <w:rPr>
          <w:color w:val="E36C0A" w:themeColor="accent6" w:themeShade="BF"/>
          <w:sz w:val="28"/>
          <w:szCs w:val="28"/>
        </w:rPr>
      </w:pPr>
    </w:p>
    <w:p w:rsidR="00AA2352" w:rsidRDefault="00AA2352" w:rsidP="00291FAA">
      <w:pPr>
        <w:rPr>
          <w:color w:val="E36C0A" w:themeColor="accent6" w:themeShade="BF"/>
        </w:rPr>
      </w:pPr>
    </w:p>
    <w:p w:rsidR="00AA2352" w:rsidRDefault="00AA2352" w:rsidP="00291FAA">
      <w:pPr>
        <w:rPr>
          <w:color w:val="E36C0A" w:themeColor="accent6" w:themeShade="BF"/>
        </w:rPr>
      </w:pPr>
    </w:p>
    <w:p w:rsidR="00AA2352" w:rsidRDefault="00AA2352" w:rsidP="00291FAA">
      <w:pPr>
        <w:rPr>
          <w:color w:val="E36C0A" w:themeColor="accent6" w:themeShade="BF"/>
        </w:rPr>
      </w:pPr>
    </w:p>
    <w:p w:rsidR="00AA2352" w:rsidRDefault="00AA2352" w:rsidP="00291FAA">
      <w:pPr>
        <w:rPr>
          <w:color w:val="E36C0A" w:themeColor="accent6" w:themeShade="BF"/>
        </w:rPr>
      </w:pPr>
    </w:p>
    <w:p w:rsidR="00AA2352" w:rsidRDefault="00AA2352" w:rsidP="00291FAA">
      <w:pPr>
        <w:rPr>
          <w:color w:val="E36C0A" w:themeColor="accent6" w:themeShade="BF"/>
        </w:rPr>
      </w:pPr>
    </w:p>
    <w:p w:rsidR="00AA2352" w:rsidRDefault="00AA2352" w:rsidP="00291FAA">
      <w:pPr>
        <w:rPr>
          <w:color w:val="E36C0A" w:themeColor="accent6" w:themeShade="BF"/>
        </w:rPr>
      </w:pPr>
    </w:p>
    <w:p w:rsidR="00AA2352" w:rsidRDefault="00AA2352" w:rsidP="00291FAA">
      <w:pPr>
        <w:rPr>
          <w:color w:val="E36C0A" w:themeColor="accent6" w:themeShade="BF"/>
        </w:rPr>
      </w:pPr>
    </w:p>
    <w:p w:rsidR="00025D6E" w:rsidRDefault="00025D6E" w:rsidP="00291FAA">
      <w:pPr>
        <w:rPr>
          <w:color w:val="E36C0A" w:themeColor="accent6" w:themeShade="BF"/>
        </w:rPr>
      </w:pPr>
    </w:p>
    <w:p w:rsidR="00025D6E" w:rsidRDefault="00025D6E" w:rsidP="00291FAA">
      <w:pPr>
        <w:rPr>
          <w:color w:val="E36C0A" w:themeColor="accent6" w:themeShade="BF"/>
        </w:rPr>
      </w:pPr>
    </w:p>
    <w:p w:rsidR="00025D6E" w:rsidRDefault="00025D6E" w:rsidP="00291FAA">
      <w:pPr>
        <w:rPr>
          <w:color w:val="E36C0A" w:themeColor="accent6" w:themeShade="BF"/>
        </w:rPr>
      </w:pPr>
    </w:p>
    <w:p w:rsidR="00025D6E" w:rsidRDefault="00025D6E" w:rsidP="00291FAA">
      <w:pPr>
        <w:rPr>
          <w:color w:val="E36C0A" w:themeColor="accent6" w:themeShade="BF"/>
        </w:rPr>
      </w:pPr>
    </w:p>
    <w:p w:rsidR="00025D6E" w:rsidRDefault="00025D6E" w:rsidP="00291FAA">
      <w:pPr>
        <w:rPr>
          <w:color w:val="E36C0A" w:themeColor="accent6" w:themeShade="BF"/>
        </w:rPr>
      </w:pPr>
    </w:p>
    <w:p w:rsidR="00025D6E" w:rsidRDefault="00025D6E" w:rsidP="00291FAA">
      <w:pPr>
        <w:rPr>
          <w:color w:val="E36C0A" w:themeColor="accent6" w:themeShade="BF"/>
        </w:rPr>
      </w:pPr>
    </w:p>
    <w:p w:rsidR="00025D6E" w:rsidRDefault="00025D6E" w:rsidP="00291FAA">
      <w:pPr>
        <w:rPr>
          <w:color w:val="E36C0A" w:themeColor="accent6" w:themeShade="BF"/>
        </w:rPr>
      </w:pPr>
    </w:p>
    <w:p w:rsidR="00025D6E" w:rsidRDefault="00025D6E" w:rsidP="00291FAA">
      <w:pPr>
        <w:rPr>
          <w:color w:val="E36C0A" w:themeColor="accent6" w:themeShade="BF"/>
        </w:rPr>
      </w:pPr>
    </w:p>
    <w:p w:rsidR="00025D6E" w:rsidRDefault="00025D6E" w:rsidP="00291FAA">
      <w:pPr>
        <w:rPr>
          <w:color w:val="E36C0A" w:themeColor="accent6" w:themeShade="BF"/>
        </w:rPr>
      </w:pPr>
    </w:p>
    <w:p w:rsidR="00025D6E" w:rsidRDefault="00025D6E" w:rsidP="00291FAA">
      <w:pPr>
        <w:rPr>
          <w:color w:val="E36C0A" w:themeColor="accent6" w:themeShade="BF"/>
        </w:rPr>
      </w:pPr>
    </w:p>
    <w:p w:rsidR="00025D6E" w:rsidRDefault="00025D6E" w:rsidP="00291FAA">
      <w:pPr>
        <w:rPr>
          <w:color w:val="E36C0A" w:themeColor="accent6" w:themeShade="BF"/>
        </w:rPr>
      </w:pPr>
    </w:p>
    <w:p w:rsidR="00025D6E" w:rsidRDefault="00025D6E" w:rsidP="00291FAA">
      <w:pPr>
        <w:rPr>
          <w:color w:val="E36C0A" w:themeColor="accent6" w:themeShade="BF"/>
        </w:rPr>
      </w:pPr>
    </w:p>
    <w:p w:rsidR="00025D6E" w:rsidRDefault="00025D6E" w:rsidP="00291FAA">
      <w:pPr>
        <w:rPr>
          <w:color w:val="E36C0A" w:themeColor="accent6" w:themeShade="BF"/>
        </w:rPr>
      </w:pPr>
    </w:p>
    <w:p w:rsidR="00025D6E" w:rsidRDefault="00025D6E" w:rsidP="00291FAA">
      <w:pPr>
        <w:rPr>
          <w:color w:val="E36C0A" w:themeColor="accent6" w:themeShade="BF"/>
        </w:rPr>
      </w:pPr>
    </w:p>
    <w:p w:rsidR="00025D6E" w:rsidRDefault="00025D6E" w:rsidP="00291FAA">
      <w:pPr>
        <w:rPr>
          <w:color w:val="E36C0A" w:themeColor="accent6" w:themeShade="BF"/>
        </w:rPr>
      </w:pPr>
    </w:p>
    <w:p w:rsidR="00AA2352" w:rsidRDefault="00AA2352" w:rsidP="00291FAA">
      <w:pPr>
        <w:rPr>
          <w:color w:val="E36C0A" w:themeColor="accent6" w:themeShade="BF"/>
        </w:rPr>
      </w:pPr>
    </w:p>
    <w:sectPr w:rsidR="00AA2352" w:rsidSect="004D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12"/>
    <w:multiLevelType w:val="hybridMultilevel"/>
    <w:tmpl w:val="AF921D38"/>
    <w:lvl w:ilvl="0" w:tplc="2E2491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19B8"/>
    <w:multiLevelType w:val="hybridMultilevel"/>
    <w:tmpl w:val="C930C2C6"/>
    <w:lvl w:ilvl="0" w:tplc="0424000F">
      <w:start w:val="1"/>
      <w:numFmt w:val="decimal"/>
      <w:lvlText w:val="%1."/>
      <w:lvlJc w:val="left"/>
      <w:pPr>
        <w:ind w:left="750" w:hanging="360"/>
      </w:p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D556FCB"/>
    <w:multiLevelType w:val="hybridMultilevel"/>
    <w:tmpl w:val="E58CEB2C"/>
    <w:lvl w:ilvl="0" w:tplc="B9A2EE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E6052"/>
    <w:multiLevelType w:val="hybridMultilevel"/>
    <w:tmpl w:val="ED44C71E"/>
    <w:lvl w:ilvl="0" w:tplc="AF88A5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4119A"/>
    <w:multiLevelType w:val="hybridMultilevel"/>
    <w:tmpl w:val="6E54FB98"/>
    <w:lvl w:ilvl="0" w:tplc="AF88A5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44DB3"/>
    <w:multiLevelType w:val="hybridMultilevel"/>
    <w:tmpl w:val="8082A356"/>
    <w:lvl w:ilvl="0" w:tplc="9294C7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511CB"/>
    <w:multiLevelType w:val="hybridMultilevel"/>
    <w:tmpl w:val="82DE120C"/>
    <w:lvl w:ilvl="0" w:tplc="AF88A56C">
      <w:start w:val="1"/>
      <w:numFmt w:val="decimal"/>
      <w:lvlText w:val="%1."/>
      <w:lvlJc w:val="left"/>
      <w:pPr>
        <w:ind w:left="67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718C4728"/>
    <w:multiLevelType w:val="hybridMultilevel"/>
    <w:tmpl w:val="1020F890"/>
    <w:lvl w:ilvl="0" w:tplc="AF88A5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63C77"/>
    <w:multiLevelType w:val="hybridMultilevel"/>
    <w:tmpl w:val="0F8E1A22"/>
    <w:lvl w:ilvl="0" w:tplc="F1143E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16D"/>
    <w:rsid w:val="00025D6E"/>
    <w:rsid w:val="001773B6"/>
    <w:rsid w:val="001E44CE"/>
    <w:rsid w:val="00204920"/>
    <w:rsid w:val="00216027"/>
    <w:rsid w:val="00291FAA"/>
    <w:rsid w:val="0032311E"/>
    <w:rsid w:val="0032701C"/>
    <w:rsid w:val="003F04EC"/>
    <w:rsid w:val="00441C7C"/>
    <w:rsid w:val="00462BD2"/>
    <w:rsid w:val="0047650F"/>
    <w:rsid w:val="00497107"/>
    <w:rsid w:val="004B2CF6"/>
    <w:rsid w:val="004D5712"/>
    <w:rsid w:val="005B51AC"/>
    <w:rsid w:val="005F2DC0"/>
    <w:rsid w:val="00704F1D"/>
    <w:rsid w:val="007A7D97"/>
    <w:rsid w:val="007C718C"/>
    <w:rsid w:val="007F6037"/>
    <w:rsid w:val="00821BD6"/>
    <w:rsid w:val="008B34D1"/>
    <w:rsid w:val="00993457"/>
    <w:rsid w:val="00A96521"/>
    <w:rsid w:val="00AA2352"/>
    <w:rsid w:val="00AA26DD"/>
    <w:rsid w:val="00B6122B"/>
    <w:rsid w:val="00B86014"/>
    <w:rsid w:val="00BA4F35"/>
    <w:rsid w:val="00C100FA"/>
    <w:rsid w:val="00C5513B"/>
    <w:rsid w:val="00C7316D"/>
    <w:rsid w:val="00CA117B"/>
    <w:rsid w:val="00CB466C"/>
    <w:rsid w:val="00CE7C1F"/>
    <w:rsid w:val="00D25EF0"/>
    <w:rsid w:val="00D336A0"/>
    <w:rsid w:val="00EB311E"/>
    <w:rsid w:val="00ED564A"/>
    <w:rsid w:val="00F44C5A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6BF8C-3609-4FA5-B21E-62E71F27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57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Vilma Brodnik</cp:lastModifiedBy>
  <cp:revision>6</cp:revision>
  <dcterms:created xsi:type="dcterms:W3CDTF">2018-12-12T18:42:00Z</dcterms:created>
  <dcterms:modified xsi:type="dcterms:W3CDTF">2018-12-21T13:36:00Z</dcterms:modified>
</cp:coreProperties>
</file>