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29476F" w:rsidRPr="004E26F8" w:rsidRDefault="004E26F8" w:rsidP="004E26F8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vem?</w:t>
      </w:r>
    </w:p>
    <w:p w:rsidR="005458A8" w:rsidRPr="0029476F" w:rsidRDefault="002215FE" w:rsidP="0029476F">
      <w:pPr>
        <w:pStyle w:val="Odstavekseznama"/>
        <w:spacing w:line="360" w:lineRule="auto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Učni sklop</w:t>
      </w:r>
      <w:r w:rsidR="008873AD" w:rsidRPr="0029476F">
        <w:rPr>
          <w:rFonts w:cstheme="minorHAnsi"/>
          <w:sz w:val="28"/>
          <w:szCs w:val="28"/>
        </w:rPr>
        <w:t>:</w:t>
      </w:r>
      <w:r w:rsidR="0080306C" w:rsidRPr="0029476F">
        <w:rPr>
          <w:rFonts w:cstheme="minorHAnsi"/>
          <w:sz w:val="28"/>
          <w:szCs w:val="28"/>
        </w:rPr>
        <w:t xml:space="preserve"> </w:t>
      </w:r>
      <w:r w:rsidR="0080306C" w:rsidRPr="0029476F">
        <w:rPr>
          <w:rFonts w:cstheme="minorHAnsi"/>
          <w:i/>
          <w:sz w:val="28"/>
          <w:szCs w:val="28"/>
          <w:u w:val="single"/>
        </w:rPr>
        <w:t>Vednost in mnenje; Spoznanje, dvom, gotovost, vednost, resnica;</w:t>
      </w:r>
    </w:p>
    <w:p w:rsidR="0029476F" w:rsidRPr="00FF3536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8873AD" w:rsidRDefault="008873AD" w:rsidP="0029476F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29476F">
        <w:rPr>
          <w:rFonts w:cstheme="minorHAnsi"/>
          <w:sz w:val="28"/>
          <w:szCs w:val="28"/>
        </w:rPr>
        <w:t xml:space="preserve">Platon (1976), </w:t>
      </w:r>
      <w:proofErr w:type="spellStart"/>
      <w:r w:rsidRPr="0029476F">
        <w:rPr>
          <w:rFonts w:cstheme="minorHAnsi"/>
          <w:i/>
          <w:sz w:val="28"/>
          <w:szCs w:val="28"/>
        </w:rPr>
        <w:t>Država</w:t>
      </w:r>
      <w:r w:rsidRPr="0029476F">
        <w:rPr>
          <w:rFonts w:cstheme="minorHAnsi"/>
          <w:sz w:val="28"/>
          <w:szCs w:val="28"/>
        </w:rPr>
        <w:t>,</w:t>
      </w:r>
      <w:r w:rsidR="00CA1462" w:rsidRPr="0029476F">
        <w:rPr>
          <w:rFonts w:cstheme="minorHAnsi"/>
          <w:i/>
          <w:sz w:val="28"/>
          <w:szCs w:val="28"/>
        </w:rPr>
        <w:t>VII</w:t>
      </w:r>
      <w:proofErr w:type="spellEnd"/>
      <w:r w:rsidR="00CA1462" w:rsidRPr="0029476F">
        <w:rPr>
          <w:rFonts w:cstheme="minorHAnsi"/>
          <w:sz w:val="28"/>
          <w:szCs w:val="28"/>
        </w:rPr>
        <w:t xml:space="preserve">, </w:t>
      </w:r>
      <w:r w:rsidR="00CA1462" w:rsidRPr="0029476F">
        <w:rPr>
          <w:rFonts w:cstheme="minorHAnsi"/>
          <w:i/>
          <w:sz w:val="28"/>
          <w:szCs w:val="28"/>
        </w:rPr>
        <w:t>517a-518d</w:t>
      </w:r>
      <w:r w:rsidR="0029476F">
        <w:rPr>
          <w:rFonts w:cstheme="minorHAnsi"/>
          <w:sz w:val="28"/>
          <w:szCs w:val="28"/>
        </w:rPr>
        <w:t>.</w:t>
      </w:r>
      <w:r w:rsidR="00CA1462" w:rsidRPr="0029476F">
        <w:rPr>
          <w:rFonts w:cstheme="minorHAnsi"/>
          <w:sz w:val="28"/>
          <w:szCs w:val="28"/>
        </w:rPr>
        <w:t xml:space="preserve"> Ljubljana</w:t>
      </w:r>
      <w:r w:rsidR="0029476F">
        <w:rPr>
          <w:rFonts w:cstheme="minorHAnsi"/>
          <w:sz w:val="28"/>
          <w:szCs w:val="28"/>
        </w:rPr>
        <w:t>:</w:t>
      </w:r>
      <w:r w:rsidR="00CA1462" w:rsidRPr="0029476F">
        <w:rPr>
          <w:rFonts w:cstheme="minorHAnsi"/>
          <w:sz w:val="28"/>
          <w:szCs w:val="28"/>
        </w:rPr>
        <w:t xml:space="preserve"> DZS.</w:t>
      </w:r>
      <w:r w:rsidRPr="0029476F">
        <w:rPr>
          <w:rFonts w:cstheme="minorHAnsi"/>
          <w:sz w:val="28"/>
          <w:szCs w:val="28"/>
        </w:rPr>
        <w:t xml:space="preserve"> </w:t>
      </w:r>
    </w:p>
    <w:p w:rsidR="0029476F" w:rsidRPr="0029476F" w:rsidRDefault="0029476F" w:rsidP="0029476F">
      <w:pPr>
        <w:pStyle w:val="Odstavekseznama"/>
        <w:rPr>
          <w:rFonts w:cstheme="minorHAnsi"/>
          <w:sz w:val="28"/>
          <w:szCs w:val="28"/>
        </w:rPr>
      </w:pPr>
    </w:p>
    <w:p w:rsidR="00CA1462" w:rsidRPr="0029476F" w:rsidRDefault="00CA1462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Navedi</w:t>
      </w:r>
      <w:r w:rsidR="00327990" w:rsidRPr="0029476F">
        <w:rPr>
          <w:rFonts w:cstheme="minorHAnsi"/>
          <w:color w:val="0070C0"/>
          <w:sz w:val="28"/>
          <w:szCs w:val="28"/>
        </w:rPr>
        <w:t>,</w:t>
      </w:r>
      <w:r w:rsidRPr="0029476F">
        <w:rPr>
          <w:rFonts w:cstheme="minorHAnsi"/>
          <w:color w:val="0070C0"/>
          <w:sz w:val="28"/>
          <w:szCs w:val="28"/>
        </w:rPr>
        <w:t xml:space="preserve"> kaj skuša Platon ponazoriti s svojo prispodobo;</w:t>
      </w:r>
    </w:p>
    <w:p w:rsidR="00CA1462" w:rsidRPr="0029476F" w:rsidRDefault="00CA1462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Razloži</w:t>
      </w:r>
      <w:r w:rsidR="00796F04" w:rsidRPr="0029476F">
        <w:rPr>
          <w:rFonts w:cstheme="minorHAnsi"/>
          <w:color w:val="0070C0"/>
          <w:sz w:val="28"/>
          <w:szCs w:val="28"/>
        </w:rPr>
        <w:t xml:space="preserve">, </w:t>
      </w:r>
      <w:r w:rsidRPr="0029476F">
        <w:rPr>
          <w:rFonts w:cstheme="minorHAnsi"/>
          <w:color w:val="0070C0"/>
          <w:sz w:val="28"/>
          <w:szCs w:val="28"/>
        </w:rPr>
        <w:t>kakšno vlogo imajo v literaturi prispodobe;</w:t>
      </w:r>
    </w:p>
    <w:p w:rsidR="00CA1462" w:rsidRPr="0029476F" w:rsidRDefault="00796F04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Navedi,</w:t>
      </w:r>
      <w:r w:rsidR="00CA1462" w:rsidRPr="0029476F">
        <w:rPr>
          <w:rFonts w:cstheme="minorHAnsi"/>
          <w:color w:val="0070C0"/>
          <w:sz w:val="28"/>
          <w:szCs w:val="28"/>
        </w:rPr>
        <w:t xml:space="preserve"> katera dva svetova v svoji prispodobi opisuje;</w:t>
      </w:r>
    </w:p>
    <w:p w:rsidR="00CA1462" w:rsidRPr="0029476F" w:rsidRDefault="00CA1462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 xml:space="preserve">Natančno opiši življenje </w:t>
      </w:r>
      <w:proofErr w:type="spellStart"/>
      <w:r w:rsidRPr="0029476F">
        <w:rPr>
          <w:rFonts w:cstheme="minorHAnsi"/>
          <w:color w:val="0070C0"/>
          <w:sz w:val="28"/>
          <w:szCs w:val="28"/>
        </w:rPr>
        <w:t>priklenjencev</w:t>
      </w:r>
      <w:proofErr w:type="spellEnd"/>
      <w:r w:rsidRPr="0029476F">
        <w:rPr>
          <w:rFonts w:cstheme="minorHAnsi"/>
          <w:color w:val="0070C0"/>
          <w:sz w:val="28"/>
          <w:szCs w:val="28"/>
        </w:rPr>
        <w:t xml:space="preserve"> v votlini;</w:t>
      </w:r>
    </w:p>
    <w:p w:rsidR="00CA1462" w:rsidRPr="0029476F" w:rsidRDefault="00CA1462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Kaj se zgodi</w:t>
      </w:r>
      <w:r w:rsidR="00796F04" w:rsidRPr="0029476F">
        <w:rPr>
          <w:rFonts w:cstheme="minorHAnsi"/>
          <w:color w:val="0070C0"/>
          <w:sz w:val="28"/>
          <w:szCs w:val="28"/>
        </w:rPr>
        <w:t>,</w:t>
      </w:r>
      <w:r w:rsidRPr="0029476F">
        <w:rPr>
          <w:rFonts w:cstheme="minorHAnsi"/>
          <w:color w:val="0070C0"/>
          <w:sz w:val="28"/>
          <w:szCs w:val="28"/>
        </w:rPr>
        <w:t xml:space="preserve"> če je eden od </w:t>
      </w:r>
      <w:proofErr w:type="spellStart"/>
      <w:r w:rsidRPr="0029476F">
        <w:rPr>
          <w:rFonts w:cstheme="minorHAnsi"/>
          <w:color w:val="0070C0"/>
          <w:sz w:val="28"/>
          <w:szCs w:val="28"/>
        </w:rPr>
        <w:t>priklenjencev</w:t>
      </w:r>
      <w:proofErr w:type="spellEnd"/>
      <w:r w:rsidRPr="0029476F">
        <w:rPr>
          <w:rFonts w:cstheme="minorHAnsi"/>
          <w:color w:val="0070C0"/>
          <w:sz w:val="28"/>
          <w:szCs w:val="28"/>
        </w:rPr>
        <w:t xml:space="preserve"> osvobojen in prisiljen zapustiti  svoje mesto?</w:t>
      </w:r>
    </w:p>
    <w:p w:rsidR="00CA1462" w:rsidRPr="0029476F" w:rsidRDefault="00CA1462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i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 xml:space="preserve">Kako bi razložil naslednje opise iz besedila: </w:t>
      </w:r>
      <w:r w:rsidRPr="0029476F">
        <w:rPr>
          <w:rFonts w:cstheme="minorHAnsi"/>
          <w:i/>
          <w:color w:val="0070C0"/>
          <w:sz w:val="28"/>
          <w:szCs w:val="28"/>
        </w:rPr>
        <w:t>» /... /</w:t>
      </w:r>
      <w:r w:rsidR="00D33D11" w:rsidRPr="0029476F">
        <w:rPr>
          <w:rFonts w:cstheme="minorHAnsi"/>
          <w:i/>
          <w:color w:val="0070C0"/>
          <w:sz w:val="28"/>
          <w:szCs w:val="28"/>
        </w:rPr>
        <w:t xml:space="preserve"> </w:t>
      </w:r>
      <w:r w:rsidRPr="0029476F">
        <w:rPr>
          <w:rFonts w:cstheme="minorHAnsi"/>
          <w:i/>
          <w:color w:val="0070C0"/>
          <w:sz w:val="28"/>
          <w:szCs w:val="28"/>
        </w:rPr>
        <w:t xml:space="preserve">pogleda proti svetlobi </w:t>
      </w:r>
      <w:r w:rsidR="00D33D11" w:rsidRPr="0029476F">
        <w:rPr>
          <w:rFonts w:cstheme="minorHAnsi"/>
          <w:i/>
          <w:color w:val="0070C0"/>
          <w:sz w:val="28"/>
          <w:szCs w:val="28"/>
        </w:rPr>
        <w:t xml:space="preserve">/.../ bi občutil bolečino /.../ bi ga zabolele oči /.../ pripeljal na sončno svetlobo, bi ga to gotovo </w:t>
      </w:r>
      <w:proofErr w:type="spellStart"/>
      <w:r w:rsidR="00D33D11" w:rsidRPr="0029476F">
        <w:rPr>
          <w:rFonts w:cstheme="minorHAnsi"/>
          <w:i/>
          <w:color w:val="0070C0"/>
          <w:sz w:val="28"/>
          <w:szCs w:val="28"/>
        </w:rPr>
        <w:t>vznevoljevilo</w:t>
      </w:r>
      <w:proofErr w:type="spellEnd"/>
      <w:r w:rsidR="00D33D11" w:rsidRPr="0029476F">
        <w:rPr>
          <w:rFonts w:cstheme="minorHAnsi"/>
          <w:i/>
          <w:color w:val="0070C0"/>
          <w:sz w:val="28"/>
          <w:szCs w:val="28"/>
        </w:rPr>
        <w:t xml:space="preserve"> in prizadejalo muke /.../.«</w:t>
      </w:r>
    </w:p>
    <w:p w:rsidR="00D33D11" w:rsidRPr="0029476F" w:rsidRDefault="00D33D11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Opiši vrstni red stvari, ki jih na svoji poti odkriva osvobojenec; kaj vidi na koncu?</w:t>
      </w:r>
    </w:p>
    <w:p w:rsidR="00D33D11" w:rsidRPr="0029476F" w:rsidRDefault="00D33D11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Presodi, zakaj bi ga bivanje v zgornjem svetu naposled osrečilo?</w:t>
      </w:r>
    </w:p>
    <w:p w:rsidR="00D33D11" w:rsidRPr="0029476F" w:rsidRDefault="00D33D11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Opiši</w:t>
      </w:r>
      <w:r w:rsidR="00796F04" w:rsidRPr="0029476F">
        <w:rPr>
          <w:rFonts w:cstheme="minorHAnsi"/>
          <w:color w:val="0070C0"/>
          <w:sz w:val="28"/>
          <w:szCs w:val="28"/>
        </w:rPr>
        <w:t>,</w:t>
      </w:r>
      <w:r w:rsidRPr="0029476F">
        <w:rPr>
          <w:rFonts w:cstheme="minorHAnsi"/>
          <w:color w:val="0070C0"/>
          <w:sz w:val="28"/>
          <w:szCs w:val="28"/>
        </w:rPr>
        <w:t xml:space="preserve"> kaj se zgodi, če se vrne nazaj v votlino in z ostalimi </w:t>
      </w:r>
      <w:proofErr w:type="spellStart"/>
      <w:r w:rsidRPr="0029476F">
        <w:rPr>
          <w:rFonts w:cstheme="minorHAnsi"/>
          <w:color w:val="0070C0"/>
          <w:sz w:val="28"/>
          <w:szCs w:val="28"/>
        </w:rPr>
        <w:t>priklenjen</w:t>
      </w:r>
      <w:r w:rsidR="0029476F">
        <w:rPr>
          <w:rFonts w:cstheme="minorHAnsi"/>
          <w:color w:val="0070C0"/>
          <w:sz w:val="28"/>
          <w:szCs w:val="28"/>
        </w:rPr>
        <w:t>ci</w:t>
      </w:r>
      <w:proofErr w:type="spellEnd"/>
      <w:r w:rsidR="0029476F">
        <w:rPr>
          <w:rFonts w:cstheme="minorHAnsi"/>
          <w:color w:val="0070C0"/>
          <w:sz w:val="28"/>
          <w:szCs w:val="28"/>
        </w:rPr>
        <w:t xml:space="preserve"> tekmuje v prepoznavanju senc.</w:t>
      </w:r>
    </w:p>
    <w:p w:rsidR="00D33D11" w:rsidRPr="00C21768" w:rsidRDefault="003F77EF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 xml:space="preserve">Nariši  in </w:t>
      </w:r>
      <w:r w:rsidR="00D33D11" w:rsidRPr="00C21768">
        <w:rPr>
          <w:rFonts w:cstheme="minorHAnsi"/>
          <w:color w:val="FF0000"/>
          <w:sz w:val="28"/>
          <w:szCs w:val="28"/>
        </w:rPr>
        <w:t xml:space="preserve"> izoblikuj shemo</w:t>
      </w:r>
      <w:r w:rsidR="0029476F">
        <w:rPr>
          <w:rFonts w:cstheme="minorHAnsi"/>
          <w:color w:val="FF0000"/>
          <w:sz w:val="28"/>
          <w:szCs w:val="28"/>
        </w:rPr>
        <w:t xml:space="preserve"> Platonove prispodobe o votlini.</w:t>
      </w:r>
    </w:p>
    <w:p w:rsidR="00D33D11" w:rsidRPr="0029476F" w:rsidRDefault="00D33D11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S svojimi besedami povzemi Platonovo lastno interpretacijo in pojasni</w:t>
      </w:r>
      <w:r w:rsidR="001C2BA8" w:rsidRPr="0029476F">
        <w:rPr>
          <w:rFonts w:cstheme="minorHAnsi"/>
          <w:color w:val="0070C0"/>
          <w:sz w:val="28"/>
          <w:szCs w:val="28"/>
        </w:rPr>
        <w:t>,</w:t>
      </w:r>
      <w:r w:rsidRPr="0029476F">
        <w:rPr>
          <w:rFonts w:cstheme="minorHAnsi"/>
          <w:color w:val="0070C0"/>
          <w:sz w:val="28"/>
          <w:szCs w:val="28"/>
        </w:rPr>
        <w:t xml:space="preserve"> kako Platon definira </w:t>
      </w:r>
      <w:r w:rsidR="0029476F">
        <w:rPr>
          <w:rFonts w:cstheme="minorHAnsi"/>
          <w:color w:val="0070C0"/>
          <w:sz w:val="28"/>
          <w:szCs w:val="28"/>
        </w:rPr>
        <w:t>idejo dobrega.</w:t>
      </w:r>
    </w:p>
    <w:p w:rsidR="00D33D11" w:rsidRPr="0029476F" w:rsidRDefault="00D33D11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Analiziraj</w:t>
      </w:r>
      <w:r w:rsidR="00796F04" w:rsidRPr="0029476F">
        <w:rPr>
          <w:rFonts w:cstheme="minorHAnsi"/>
          <w:color w:val="0070C0"/>
          <w:sz w:val="28"/>
          <w:szCs w:val="28"/>
        </w:rPr>
        <w:t xml:space="preserve">, </w:t>
      </w:r>
      <w:r w:rsidRPr="0029476F">
        <w:rPr>
          <w:rFonts w:cstheme="minorHAnsi"/>
          <w:color w:val="0070C0"/>
          <w:sz w:val="28"/>
          <w:szCs w:val="28"/>
        </w:rPr>
        <w:t xml:space="preserve">s čim Platon primerja svet </w:t>
      </w:r>
      <w:r w:rsidR="0029476F">
        <w:rPr>
          <w:rFonts w:cstheme="minorHAnsi"/>
          <w:color w:val="0070C0"/>
          <w:sz w:val="28"/>
          <w:szCs w:val="28"/>
        </w:rPr>
        <w:t>v votlini in svet izven votline.</w:t>
      </w:r>
    </w:p>
    <w:p w:rsidR="00D33D11" w:rsidRPr="0029476F" w:rsidRDefault="00B37937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Razloži</w:t>
      </w:r>
      <w:r w:rsidR="00796F04" w:rsidRPr="0029476F">
        <w:rPr>
          <w:rFonts w:cstheme="minorHAnsi"/>
          <w:color w:val="0070C0"/>
          <w:sz w:val="28"/>
          <w:szCs w:val="28"/>
        </w:rPr>
        <w:t xml:space="preserve">, </w:t>
      </w:r>
      <w:r w:rsidRPr="0029476F">
        <w:rPr>
          <w:rFonts w:cstheme="minorHAnsi"/>
          <w:color w:val="0070C0"/>
          <w:sz w:val="28"/>
          <w:szCs w:val="28"/>
        </w:rPr>
        <w:t>kateri s</w:t>
      </w:r>
      <w:r w:rsidR="0029476F">
        <w:rPr>
          <w:rFonts w:cstheme="minorHAnsi"/>
          <w:color w:val="0070C0"/>
          <w:sz w:val="28"/>
          <w:szCs w:val="28"/>
        </w:rPr>
        <w:t>vet je po Platonu bolj resničen.</w:t>
      </w:r>
    </w:p>
    <w:p w:rsidR="001C2BA8" w:rsidRPr="0029476F" w:rsidRDefault="001C2BA8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lastRenderedPageBreak/>
        <w:t>Navedi</w:t>
      </w:r>
      <w:r w:rsidR="00796F04" w:rsidRPr="0029476F">
        <w:rPr>
          <w:rFonts w:cstheme="minorHAnsi"/>
          <w:color w:val="0070C0"/>
          <w:sz w:val="28"/>
          <w:szCs w:val="28"/>
        </w:rPr>
        <w:t xml:space="preserve">, </w:t>
      </w:r>
      <w:r w:rsidRPr="0029476F">
        <w:rPr>
          <w:rFonts w:cstheme="minorHAnsi"/>
          <w:color w:val="0070C0"/>
          <w:sz w:val="28"/>
          <w:szCs w:val="28"/>
        </w:rPr>
        <w:t>kako spoznavamo svet v votlini in kako gornji svet.</w:t>
      </w:r>
    </w:p>
    <w:p w:rsidR="001C2BA8" w:rsidRPr="0029476F" w:rsidRDefault="001C2BA8" w:rsidP="0029476F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Pojasni, zakaj spoznanja do katerih pridemo v spodnjem svetu – votlini, Platon ne</w:t>
      </w:r>
      <w:r w:rsidR="0029476F">
        <w:rPr>
          <w:rFonts w:cstheme="minorHAnsi"/>
          <w:color w:val="0070C0"/>
          <w:sz w:val="28"/>
          <w:szCs w:val="28"/>
        </w:rPr>
        <w:t xml:space="preserve"> pojmuje kot najvišja spoznanja.</w:t>
      </w:r>
    </w:p>
    <w:p w:rsidR="001C2BA8" w:rsidRPr="0029476F" w:rsidRDefault="001C2BA8" w:rsidP="002215FE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9476F">
        <w:rPr>
          <w:rFonts w:cstheme="minorHAnsi"/>
          <w:color w:val="0070C0"/>
          <w:sz w:val="28"/>
          <w:szCs w:val="28"/>
        </w:rPr>
        <w:t>Razloži</w:t>
      </w:r>
      <w:r w:rsidR="00796F04" w:rsidRPr="0029476F">
        <w:rPr>
          <w:rFonts w:cstheme="minorHAnsi"/>
          <w:color w:val="0070C0"/>
          <w:sz w:val="28"/>
          <w:szCs w:val="28"/>
        </w:rPr>
        <w:t xml:space="preserve">, </w:t>
      </w:r>
      <w:r w:rsidRPr="0029476F">
        <w:rPr>
          <w:rFonts w:cstheme="minorHAnsi"/>
          <w:color w:val="0070C0"/>
          <w:sz w:val="28"/>
          <w:szCs w:val="28"/>
        </w:rPr>
        <w:t>kaj nas po Platonovem mnenju</w:t>
      </w:r>
      <w:r w:rsidR="0029476F">
        <w:rPr>
          <w:rFonts w:cstheme="minorHAnsi"/>
          <w:color w:val="0070C0"/>
          <w:sz w:val="28"/>
          <w:szCs w:val="28"/>
        </w:rPr>
        <w:t xml:space="preserve"> pripelje do najvišjih spoznanj.</w:t>
      </w:r>
    </w:p>
    <w:p w:rsidR="00B37937" w:rsidRPr="00C21768" w:rsidRDefault="00B37937" w:rsidP="002215FE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i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Interpretiraj naslednji opis iz besedila </w:t>
      </w:r>
      <w:r w:rsidRPr="00C21768">
        <w:rPr>
          <w:rFonts w:cstheme="minorHAnsi"/>
          <w:i/>
          <w:color w:val="E36C0A" w:themeColor="accent6" w:themeShade="BF"/>
          <w:sz w:val="28"/>
          <w:szCs w:val="28"/>
        </w:rPr>
        <w:t>: » Če si nadalje predstavljaš pot v gornji svet in seznanjenje z njim kot popotovanje duše v miselni svet, potem prav razumeš moje mnenje /.../ .Sam bog ve, ali je tudi pravilno.«</w:t>
      </w:r>
    </w:p>
    <w:p w:rsidR="00B37937" w:rsidRPr="00C21768" w:rsidRDefault="00B37937" w:rsidP="002215FE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Pojasni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>,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 zakaj spoznanje ideje dobrega pomaga priti k resnici in razumnosti v življenju;</w:t>
      </w:r>
    </w:p>
    <w:p w:rsidR="00B37937" w:rsidRPr="00C21768" w:rsidRDefault="00B37937" w:rsidP="002215FE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Razloži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>,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 kaj pomeni biti razumen v zasebnem in javnem življenju;</w:t>
      </w:r>
    </w:p>
    <w:p w:rsidR="00B37937" w:rsidRPr="00C21768" w:rsidRDefault="00B37937" w:rsidP="002215FE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S svojimi besedam</w:t>
      </w:r>
      <w:r w:rsidR="00796F04" w:rsidRPr="00C21768">
        <w:rPr>
          <w:rFonts w:cstheme="minorHAnsi"/>
          <w:color w:val="E36C0A" w:themeColor="accent6" w:themeShade="BF"/>
          <w:sz w:val="28"/>
          <w:szCs w:val="28"/>
        </w:rPr>
        <w:t>i opiši pomen pojmov: l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>epo, pravično, dobro.</w:t>
      </w:r>
    </w:p>
    <w:p w:rsidR="00B37937" w:rsidRPr="00C21768" w:rsidRDefault="00B37937" w:rsidP="002215FE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Analiziraj skico v DTV- atlas filozofije na strani 40 in pojasni česar risar ni razumel;</w:t>
      </w:r>
    </w:p>
    <w:p w:rsidR="00B37937" w:rsidRPr="00C21768" w:rsidRDefault="00B37937" w:rsidP="002215FE">
      <w:pPr>
        <w:pStyle w:val="Odstavekseznama"/>
        <w:numPr>
          <w:ilvl w:val="0"/>
          <w:numId w:val="21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 xml:space="preserve">Na spletnem portalu </w:t>
      </w:r>
      <w:proofErr w:type="spellStart"/>
      <w:r w:rsidRPr="00C21768">
        <w:rPr>
          <w:rFonts w:cstheme="minorHAnsi"/>
          <w:color w:val="FF0000"/>
          <w:sz w:val="28"/>
          <w:szCs w:val="28"/>
        </w:rPr>
        <w:t>youtube</w:t>
      </w:r>
      <w:proofErr w:type="spellEnd"/>
      <w:r w:rsidR="005015F5">
        <w:rPr>
          <w:rFonts w:cstheme="minorHAnsi"/>
          <w:color w:val="FF0000"/>
          <w:sz w:val="28"/>
          <w:szCs w:val="28"/>
        </w:rPr>
        <w:t xml:space="preserve"> poišči in</w:t>
      </w:r>
      <w:r w:rsidRPr="00C21768">
        <w:rPr>
          <w:rFonts w:cstheme="minorHAnsi"/>
          <w:color w:val="FF0000"/>
          <w:sz w:val="28"/>
          <w:szCs w:val="28"/>
        </w:rPr>
        <w:t xml:space="preserve"> si oglej </w:t>
      </w:r>
      <w:r w:rsidR="005015F5">
        <w:rPr>
          <w:rFonts w:cstheme="minorHAnsi"/>
          <w:color w:val="FF0000"/>
          <w:sz w:val="28"/>
          <w:szCs w:val="28"/>
        </w:rPr>
        <w:t xml:space="preserve">različne </w:t>
      </w:r>
      <w:r w:rsidRPr="00C21768">
        <w:rPr>
          <w:rFonts w:cstheme="minorHAnsi"/>
          <w:color w:val="FF0000"/>
          <w:sz w:val="28"/>
          <w:szCs w:val="28"/>
        </w:rPr>
        <w:t>animacij</w:t>
      </w:r>
      <w:r w:rsidR="005015F5">
        <w:rPr>
          <w:rFonts w:cstheme="minorHAnsi"/>
          <w:color w:val="FF0000"/>
          <w:sz w:val="28"/>
          <w:szCs w:val="28"/>
        </w:rPr>
        <w:t>e</w:t>
      </w:r>
      <w:r w:rsidRPr="00C21768">
        <w:rPr>
          <w:rFonts w:cstheme="minorHAnsi"/>
          <w:color w:val="FF0000"/>
          <w:sz w:val="28"/>
          <w:szCs w:val="28"/>
        </w:rPr>
        <w:t xml:space="preserve"> Platonove prispodobe o vot</w:t>
      </w:r>
      <w:r w:rsidR="00796F04" w:rsidRPr="00C21768">
        <w:rPr>
          <w:rFonts w:cstheme="minorHAnsi"/>
          <w:color w:val="FF0000"/>
          <w:sz w:val="28"/>
          <w:szCs w:val="28"/>
        </w:rPr>
        <w:t>lini</w:t>
      </w:r>
      <w:r w:rsidR="005015F5">
        <w:rPr>
          <w:rFonts w:cstheme="minorHAnsi"/>
          <w:color w:val="FF0000"/>
          <w:sz w:val="28"/>
          <w:szCs w:val="28"/>
        </w:rPr>
        <w:t xml:space="preserve"> ter</w:t>
      </w:r>
      <w:r w:rsidR="00796F04" w:rsidRPr="00C21768">
        <w:rPr>
          <w:rFonts w:cstheme="minorHAnsi"/>
          <w:color w:val="FF0000"/>
          <w:sz w:val="28"/>
          <w:szCs w:val="28"/>
        </w:rPr>
        <w:t xml:space="preserve"> analiziraj</w:t>
      </w:r>
      <w:r w:rsidR="005015F5">
        <w:rPr>
          <w:rFonts w:cstheme="minorHAnsi"/>
          <w:color w:val="FF0000"/>
          <w:sz w:val="28"/>
          <w:szCs w:val="28"/>
        </w:rPr>
        <w:t>,</w:t>
      </w:r>
      <w:r w:rsidR="00796F04" w:rsidRPr="00C21768">
        <w:rPr>
          <w:rFonts w:cstheme="minorHAnsi"/>
          <w:color w:val="FF0000"/>
          <w:sz w:val="28"/>
          <w:szCs w:val="28"/>
        </w:rPr>
        <w:t xml:space="preserve"> kako zvesto </w:t>
      </w:r>
      <w:r w:rsidR="005015F5">
        <w:rPr>
          <w:rFonts w:cstheme="minorHAnsi"/>
          <w:color w:val="FF0000"/>
          <w:sz w:val="28"/>
          <w:szCs w:val="28"/>
        </w:rPr>
        <w:t>so</w:t>
      </w:r>
      <w:r w:rsidRPr="00C21768">
        <w:rPr>
          <w:rFonts w:cstheme="minorHAnsi"/>
          <w:color w:val="FF0000"/>
          <w:sz w:val="28"/>
          <w:szCs w:val="28"/>
        </w:rPr>
        <w:t xml:space="preserve"> animator</w:t>
      </w:r>
      <w:r w:rsidR="005015F5">
        <w:rPr>
          <w:rFonts w:cstheme="minorHAnsi"/>
          <w:color w:val="FF0000"/>
          <w:sz w:val="28"/>
          <w:szCs w:val="28"/>
        </w:rPr>
        <w:t>ji</w:t>
      </w:r>
      <w:r w:rsidRPr="00C21768">
        <w:rPr>
          <w:rFonts w:cstheme="minorHAnsi"/>
          <w:color w:val="FF0000"/>
          <w:sz w:val="28"/>
          <w:szCs w:val="28"/>
        </w:rPr>
        <w:t xml:space="preserve"> sledi</w:t>
      </w:r>
      <w:r w:rsidR="00796F04" w:rsidRPr="00C21768">
        <w:rPr>
          <w:rFonts w:cstheme="minorHAnsi"/>
          <w:color w:val="FF0000"/>
          <w:sz w:val="28"/>
          <w:szCs w:val="28"/>
        </w:rPr>
        <w:t>l</w:t>
      </w:r>
      <w:r w:rsidR="005015F5">
        <w:rPr>
          <w:rFonts w:cstheme="minorHAnsi"/>
          <w:color w:val="FF0000"/>
          <w:sz w:val="28"/>
          <w:szCs w:val="28"/>
        </w:rPr>
        <w:t>i</w:t>
      </w:r>
      <w:r w:rsidRPr="00C21768">
        <w:rPr>
          <w:rFonts w:cstheme="minorHAnsi"/>
          <w:color w:val="FF0000"/>
          <w:sz w:val="28"/>
          <w:szCs w:val="28"/>
        </w:rPr>
        <w:t xml:space="preserve"> Platonovem besedilu, ki si ga prebral;</w:t>
      </w:r>
      <w:r w:rsidR="00F91E4C" w:rsidRPr="00C21768">
        <w:rPr>
          <w:rFonts w:cstheme="minorHAnsi"/>
          <w:sz w:val="28"/>
          <w:szCs w:val="28"/>
        </w:rPr>
        <w:t xml:space="preserve"> </w:t>
      </w:r>
    </w:p>
    <w:p w:rsidR="00F91E4C" w:rsidRDefault="00F91E4C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FB551D" w:rsidRPr="00FF3536" w:rsidRDefault="00FB551D" w:rsidP="00FF3536">
      <w:pPr>
        <w:rPr>
          <w:rFonts w:cstheme="minorHAnsi"/>
          <w:color w:val="FF0000"/>
          <w:sz w:val="28"/>
          <w:szCs w:val="28"/>
        </w:rPr>
      </w:pPr>
    </w:p>
    <w:p w:rsidR="00FB551D" w:rsidRPr="00C21768" w:rsidRDefault="00FB551D" w:rsidP="00F91E4C">
      <w:pPr>
        <w:pStyle w:val="Odstavekseznama"/>
        <w:ind w:left="502"/>
        <w:rPr>
          <w:rFonts w:cstheme="minorHAnsi"/>
          <w:color w:val="FF0000"/>
          <w:sz w:val="28"/>
          <w:szCs w:val="28"/>
        </w:rPr>
      </w:pPr>
    </w:p>
    <w:p w:rsidR="001022E7" w:rsidRDefault="001022E7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1022E7" w:rsidRDefault="001022E7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1022E7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4E26F8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4E26F8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F561C"/>
    <w:rsid w:val="00B358A9"/>
    <w:rsid w:val="00B37937"/>
    <w:rsid w:val="00C21768"/>
    <w:rsid w:val="00CA1462"/>
    <w:rsid w:val="00CB5F61"/>
    <w:rsid w:val="00D24C94"/>
    <w:rsid w:val="00D33D11"/>
    <w:rsid w:val="00D54C8B"/>
    <w:rsid w:val="00DA6A6F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36BC-2AE0-4E95-9BE8-B56113D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2018-12-21T13:10:00Z</dcterms:modified>
</cp:coreProperties>
</file>